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1569" w:rsidRDefault="009B1569" w:rsidP="009B1569">
      <w:pPr>
        <w:ind w:firstLine="567"/>
        <w:jc w:val="center"/>
        <w:rPr>
          <w:rFonts w:ascii="Times New Roman" w:hAnsi="Times New Roman" w:cs="Times New Roman"/>
          <w:sz w:val="24"/>
          <w:szCs w:val="24"/>
          <w:lang w:val="en-US"/>
        </w:rPr>
      </w:pPr>
      <w:r w:rsidRPr="009B1569">
        <w:rPr>
          <w:rFonts w:ascii="Times New Roman" w:hAnsi="Times New Roman" w:cs="Times New Roman"/>
          <w:sz w:val="24"/>
          <w:szCs w:val="24"/>
          <w:lang w:val="en-US"/>
        </w:rPr>
        <w:t>TRAINING OF ESP TEACHERS</w:t>
      </w:r>
    </w:p>
    <w:p w:rsidR="009B1569" w:rsidRDefault="009B1569" w:rsidP="009B1569">
      <w:pPr>
        <w:ind w:firstLine="567"/>
        <w:jc w:val="center"/>
        <w:rPr>
          <w:rFonts w:ascii="Times New Roman" w:hAnsi="Times New Roman" w:cs="Times New Roman"/>
          <w:sz w:val="24"/>
          <w:szCs w:val="24"/>
          <w:lang w:val="en-US"/>
        </w:rPr>
      </w:pPr>
      <w:r>
        <w:rPr>
          <w:rFonts w:ascii="Times New Roman" w:hAnsi="Times New Roman" w:cs="Times New Roman"/>
          <w:sz w:val="24"/>
          <w:szCs w:val="24"/>
          <w:lang w:val="en-US"/>
        </w:rPr>
        <w:t>(</w:t>
      </w:r>
      <w:proofErr w:type="gramStart"/>
      <w:r>
        <w:rPr>
          <w:rFonts w:ascii="Times New Roman" w:hAnsi="Times New Roman" w:cs="Times New Roman"/>
          <w:sz w:val="24"/>
          <w:szCs w:val="24"/>
          <w:lang w:val="en-US"/>
        </w:rPr>
        <w:t>part</w:t>
      </w:r>
      <w:proofErr w:type="gramEnd"/>
      <w:r>
        <w:rPr>
          <w:rFonts w:ascii="Times New Roman" w:hAnsi="Times New Roman" w:cs="Times New Roman"/>
          <w:sz w:val="24"/>
          <w:szCs w:val="24"/>
          <w:lang w:val="en-US"/>
        </w:rPr>
        <w:t xml:space="preserve"> 2)</w:t>
      </w:r>
    </w:p>
    <w:p w:rsidR="009B1569" w:rsidRDefault="009B1569" w:rsidP="009B1569">
      <w:pPr>
        <w:ind w:firstLine="567"/>
        <w:jc w:val="both"/>
        <w:rPr>
          <w:rFonts w:ascii="Times New Roman" w:hAnsi="Times New Roman" w:cs="Times New Roman"/>
          <w:sz w:val="24"/>
          <w:szCs w:val="24"/>
          <w:lang w:val="en-US"/>
        </w:rPr>
      </w:pPr>
      <w:r w:rsidRPr="006160A4">
        <w:rPr>
          <w:rFonts w:ascii="Times New Roman" w:hAnsi="Times New Roman" w:cs="Times New Roman"/>
          <w:sz w:val="24"/>
          <w:szCs w:val="24"/>
          <w:lang w:val="en-US"/>
        </w:rPr>
        <w:t xml:space="preserve">4. Special training as a teacher of a foreign or second language. </w:t>
      </w:r>
    </w:p>
    <w:p w:rsidR="009B1569" w:rsidRDefault="009B1569" w:rsidP="009B1569">
      <w:pPr>
        <w:ind w:firstLine="567"/>
        <w:jc w:val="both"/>
        <w:rPr>
          <w:rFonts w:ascii="Times New Roman" w:hAnsi="Times New Roman" w:cs="Times New Roman"/>
          <w:sz w:val="24"/>
          <w:szCs w:val="24"/>
          <w:lang w:val="en-US"/>
        </w:rPr>
      </w:pPr>
      <w:r w:rsidRPr="006160A4">
        <w:rPr>
          <w:rFonts w:ascii="Times New Roman" w:hAnsi="Times New Roman" w:cs="Times New Roman"/>
          <w:sz w:val="24"/>
          <w:szCs w:val="24"/>
          <w:lang w:val="en-US"/>
        </w:rPr>
        <w:t xml:space="preserve">The complexity of this training which constitutes the core of most teacher training courses can be made simpler if the distinction is to be made between three aspects of it. They are:  </w:t>
      </w:r>
    </w:p>
    <w:p w:rsidR="009B1569" w:rsidRDefault="009B1569" w:rsidP="009B1569">
      <w:pPr>
        <w:ind w:firstLine="567"/>
        <w:jc w:val="both"/>
        <w:rPr>
          <w:rFonts w:ascii="Times New Roman" w:hAnsi="Times New Roman" w:cs="Times New Roman"/>
          <w:sz w:val="24"/>
          <w:szCs w:val="24"/>
          <w:lang w:val="en-US"/>
        </w:rPr>
      </w:pPr>
      <w:r w:rsidRPr="006160A4">
        <w:rPr>
          <w:rFonts w:ascii="Times New Roman" w:hAnsi="Times New Roman" w:cs="Times New Roman"/>
          <w:sz w:val="24"/>
          <w:szCs w:val="24"/>
          <w:lang w:val="en-US"/>
        </w:rPr>
        <w:t xml:space="preserve">1) The skills component which includes three different skills required by the teacher: a) command of the language the teacher is teaching – this component must ensure that teacher’s command of foreign language is at least adequate for class purposes; b) teaching techniques and classroom activities – the major part of teacher training is to assimilate a great body of effective techniques; c) the management of learning – it is a crucial part of teacher’s classroom skills to learn how to assess from moment to moment the progress of each individual in the class and how to manage the classroom activities so that most able learners are not frustrated by being held back, while the slowest are not depressed by being left behind.  </w:t>
      </w:r>
    </w:p>
    <w:p w:rsidR="009B1569" w:rsidRDefault="009B1569" w:rsidP="009B1569">
      <w:pPr>
        <w:ind w:firstLine="567"/>
        <w:jc w:val="both"/>
        <w:rPr>
          <w:rFonts w:ascii="Times New Roman" w:hAnsi="Times New Roman" w:cs="Times New Roman"/>
          <w:sz w:val="24"/>
          <w:szCs w:val="24"/>
          <w:lang w:val="en-US"/>
        </w:rPr>
      </w:pPr>
      <w:r w:rsidRPr="006160A4">
        <w:rPr>
          <w:rFonts w:ascii="Times New Roman" w:hAnsi="Times New Roman" w:cs="Times New Roman"/>
          <w:sz w:val="24"/>
          <w:szCs w:val="24"/>
          <w:lang w:val="en-US"/>
        </w:rPr>
        <w:t xml:space="preserve">The skills component requires practical training in performing the skills themselves. There is a great range of activities which can be summarized as follows: a) the observation of specially-devised demonstrations of specific techniques and of complete lessons; b) the observation of actual class; c) practice in the preparation of lesson plans; d) micro-teaching – the teaching (by the trainee) of several items or techniques with the possible use of camera recordings; e) peer group teaching (i.e. teaching fellow-trainees) as a form of exercise; f) being a teacher’s assistant in real class; g) teaching real classes under supervision; h) discussion of the trainee’s teaching; </w:t>
      </w:r>
      <w:proofErr w:type="spellStart"/>
      <w:r w:rsidRPr="006160A4">
        <w:rPr>
          <w:rFonts w:ascii="Times New Roman" w:hAnsi="Times New Roman" w:cs="Times New Roman"/>
          <w:sz w:val="24"/>
          <w:szCs w:val="24"/>
          <w:lang w:val="en-US"/>
        </w:rPr>
        <w:t>i</w:t>
      </w:r>
      <w:proofErr w:type="spellEnd"/>
      <w:r w:rsidRPr="006160A4">
        <w:rPr>
          <w:rFonts w:ascii="Times New Roman" w:hAnsi="Times New Roman" w:cs="Times New Roman"/>
          <w:sz w:val="24"/>
          <w:szCs w:val="24"/>
          <w:lang w:val="en-US"/>
        </w:rPr>
        <w:t xml:space="preserve">) post-training, in-service courses of various kind (ESP courses for teaching EMP or EBP). </w:t>
      </w:r>
    </w:p>
    <w:p w:rsidR="009B1569" w:rsidRDefault="009B1569" w:rsidP="009B1569">
      <w:pPr>
        <w:ind w:firstLine="567"/>
        <w:jc w:val="both"/>
        <w:rPr>
          <w:rFonts w:ascii="Times New Roman" w:hAnsi="Times New Roman" w:cs="Times New Roman"/>
          <w:sz w:val="24"/>
          <w:szCs w:val="24"/>
          <w:lang w:val="en-US"/>
        </w:rPr>
      </w:pPr>
      <w:r w:rsidRPr="006160A4">
        <w:rPr>
          <w:rFonts w:ascii="Times New Roman" w:hAnsi="Times New Roman" w:cs="Times New Roman"/>
          <w:sz w:val="24"/>
          <w:szCs w:val="24"/>
          <w:lang w:val="en-US"/>
        </w:rPr>
        <w:t xml:space="preserve">2) The information component – the needed body of information can be divided into three parts: a) information about education – about different approaches to the task of teaching language; b) information about the syllabus and materials he will be using – the syllabus, the prescribed textbooks, other teaching materials (readers, workbooks, etc.) and aids (flashcards, wall charts as well as tape recorders and language labs) make up the tools of the teacher’s profession; c) information about language – when the teacher enters his course of training, his understanding of the nature of language is likely to be scanty; this information refers to knowledge of normal stages in the infant’s acquisition of his mother tongue, the existence of common speech defects and whose job is to treat them, relation between speech and writing, literacy and education, notions of the ‘correctness’ and social judgments on language, language variety including dialects and accents, language in contact, artificial language, language and thought, and many more. The information content can be learned from reading or lectures. </w:t>
      </w:r>
    </w:p>
    <w:p w:rsidR="009B1569" w:rsidRPr="006160A4" w:rsidRDefault="009B1569" w:rsidP="009B1569">
      <w:pPr>
        <w:ind w:firstLine="567"/>
        <w:jc w:val="both"/>
        <w:rPr>
          <w:rFonts w:ascii="Times New Roman" w:hAnsi="Times New Roman" w:cs="Times New Roman"/>
          <w:sz w:val="24"/>
          <w:szCs w:val="24"/>
          <w:lang w:val="en-US"/>
        </w:rPr>
      </w:pPr>
      <w:r w:rsidRPr="006160A4">
        <w:rPr>
          <w:rFonts w:ascii="Times New Roman" w:hAnsi="Times New Roman" w:cs="Times New Roman"/>
          <w:sz w:val="24"/>
          <w:szCs w:val="24"/>
          <w:lang w:val="en-US"/>
        </w:rPr>
        <w:t xml:space="preserve">3) The theory component – the language teaching profession makes connection with theoretical studies in several disciplines such as linguistics, psychology, psycholinguistics, sociolinguistics, social theory, education. The theoretical studies are likely to find a place when the trainee has attained a sufficient level of personal education and when he is preparing to teach high-level learners. Alternatively, they can be included in postgraduate teacher training as the interdisciplinary approach of applied linguistics which integrates appropriate parts of the disciplines most relevant to language teaching. The theory component can be assimilated from </w:t>
      </w:r>
      <w:r w:rsidRPr="006160A4">
        <w:rPr>
          <w:rFonts w:ascii="Times New Roman" w:hAnsi="Times New Roman" w:cs="Times New Roman"/>
          <w:sz w:val="24"/>
          <w:szCs w:val="24"/>
          <w:lang w:val="en-US"/>
        </w:rPr>
        <w:lastRenderedPageBreak/>
        <w:t xml:space="preserve">discussion, practice in solving problems, tutorial explanations and time to absorb new ways of thinking. </w:t>
      </w:r>
    </w:p>
    <w:p w:rsidR="00060933" w:rsidRPr="009B1569" w:rsidRDefault="00060933">
      <w:pPr>
        <w:rPr>
          <w:lang w:val="en-US"/>
        </w:rPr>
      </w:pPr>
    </w:p>
    <w:sectPr w:rsidR="00060933" w:rsidRPr="009B1569" w:rsidSect="0006093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08"/>
  <w:characterSpacingControl w:val="doNotCompress"/>
  <w:compat/>
  <w:rsids>
    <w:rsidRoot w:val="009B1569"/>
    <w:rsid w:val="00060933"/>
    <w:rsid w:val="002578A8"/>
    <w:rsid w:val="00613DFE"/>
    <w:rsid w:val="006717A5"/>
    <w:rsid w:val="009B1569"/>
    <w:rsid w:val="00AC1E02"/>
    <w:rsid w:val="00B12EA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156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B1569"/>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548</Words>
  <Characters>3125</Characters>
  <Application>Microsoft Office Word</Application>
  <DocSecurity>0</DocSecurity>
  <Lines>26</Lines>
  <Paragraphs>7</Paragraphs>
  <ScaleCrop>false</ScaleCrop>
  <Company/>
  <LinksUpToDate>false</LinksUpToDate>
  <CharactersWithSpaces>3666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3</cp:revision>
  <dcterms:created xsi:type="dcterms:W3CDTF">2020-02-03T07:25:00Z</dcterms:created>
  <dcterms:modified xsi:type="dcterms:W3CDTF">2020-02-03T07:27:00Z</dcterms:modified>
</cp:coreProperties>
</file>